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2869BE" w:rsidRPr="006B73FF" w:rsidP="009F4821">
      <w:pPr>
        <w:spacing w:after="0" w:line="360" w:lineRule="auto"/>
        <w:jc w:val="center"/>
        <w:outlineLvl w:val="0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6B73FF">
        <w:rPr>
          <w:rFonts w:ascii="David" w:eastAsia="Times New Roman" w:hAnsi="David" w:cs="David"/>
          <w:bCs/>
          <w:sz w:val="24"/>
          <w:szCs w:val="24"/>
          <w:rtl/>
          <w:lang w:eastAsia="he-IL"/>
        </w:rPr>
        <w:t>משרד המשפטים</w:t>
      </w:r>
    </w:p>
    <w:p w:rsidR="00E96B5F" w:rsidRPr="00E96B5F" w:rsidP="00E96B5F">
      <w:pPr>
        <w:keepNext/>
        <w:keepLines/>
        <w:widowControl w:val="0"/>
        <w:spacing w:after="160" w:line="360" w:lineRule="auto"/>
        <w:ind w:left="720"/>
        <w:contextualSpacing/>
        <w:jc w:val="center"/>
        <w:rPr>
          <w:rFonts w:ascii="David" w:eastAsia="Times New Roman" w:hAnsi="David" w:cs="David"/>
          <w:bCs/>
          <w:sz w:val="24"/>
          <w:szCs w:val="24"/>
          <w:u w:val="single"/>
          <w:rtl/>
        </w:rPr>
      </w:pPr>
      <w:r w:rsidRPr="00E96B5F">
        <w:rPr>
          <w:rFonts w:ascii="David" w:eastAsia="Times New Roman" w:hAnsi="David" w:cs="David" w:hint="cs"/>
          <w:bCs/>
          <w:sz w:val="24"/>
          <w:szCs w:val="24"/>
          <w:u w:val="single"/>
          <w:rtl/>
        </w:rPr>
        <w:t xml:space="preserve">מכרז פומבי 120-22 למתן שירותי שינוע </w:t>
      </w:r>
      <w:r w:rsidRPr="00E96B5F">
        <w:rPr>
          <w:rFonts w:ascii="David" w:eastAsia="Times New Roman" w:hAnsi="David" w:cs="David" w:hint="cs"/>
          <w:bCs/>
          <w:sz w:val="24"/>
          <w:szCs w:val="24"/>
          <w:u w:val="single"/>
          <w:rtl/>
        </w:rPr>
        <w:t>קרגלים</w:t>
      </w:r>
      <w:r w:rsidRPr="00E96B5F">
        <w:rPr>
          <w:rFonts w:ascii="David" w:eastAsia="Times New Roman" w:hAnsi="David" w:cs="David" w:hint="cs"/>
          <w:bCs/>
          <w:sz w:val="24"/>
          <w:szCs w:val="24"/>
          <w:u w:val="single"/>
          <w:rtl/>
        </w:rPr>
        <w:t xml:space="preserve"> וחומר משפטי לבתי המשפט וחזרה עבור יחידות משרד המשפטים</w:t>
      </w:r>
    </w:p>
    <w:p w:rsidR="00E96B5F" w:rsidRPr="00E96B5F" w:rsidP="00E96B5F">
      <w:pPr>
        <w:pStyle w:val="ListParagraph"/>
        <w:keepNext/>
        <w:keepLines/>
        <w:widowControl w:val="0"/>
        <w:numPr>
          <w:ilvl w:val="0"/>
          <w:numId w:val="37"/>
        </w:numPr>
        <w:spacing w:after="0" w:line="360" w:lineRule="auto"/>
        <w:contextualSpacing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משרד המשפטים (להלן: "המזמין") מזמין מציעים להגיש הצעות למכרז פומבי 120-22 למתן שירותי שינוע 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>קרגלים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וחומר משפטי לבתי המשפט וחזרה עבור יחידות משרד המשפטים</w:t>
      </w:r>
    </w:p>
    <w:p w:rsidR="00E96B5F" w:rsidRPr="00E96B5F" w:rsidP="00E96B5F">
      <w:pPr>
        <w:pStyle w:val="ListParagraph"/>
        <w:keepNext/>
        <w:keepLines/>
        <w:widowControl w:val="0"/>
        <w:numPr>
          <w:ilvl w:val="0"/>
          <w:numId w:val="37"/>
        </w:num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מטרת המשרד היא להתקשר עם גורם מקצועי ומנוסה בתחום 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שינוע 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חומרים מסוגים שונים כגון – מכתבים, מסמכים, קלסרים חבילות, 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קרגלים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>, מזוודות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וכיו"ב בפריסה ארצית ובהיקפים משמעותיים.</w:t>
      </w:r>
    </w:p>
    <w:p w:rsidR="00E96B5F" w:rsidRPr="00E96B5F" w:rsidP="00E96B5F">
      <w:pPr>
        <w:pStyle w:val="ListParagraph"/>
        <w:keepNext/>
        <w:keepLines/>
        <w:widowControl w:val="0"/>
        <w:numPr>
          <w:ilvl w:val="0"/>
          <w:numId w:val="37"/>
        </w:num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השירותים נשוא מכרז זה יפורטו באופן מלא בפרק מפרט השירותים. והם כוללים, שינוע תיקים 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בקרגלים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או בתיקי אחסון נעולים מפרקליטות המדינה 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ופרקליטויות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המחוז השונות או מיחידות אחרות של המשרד לבתי המשפט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ולנקודות נוספות ברחבי הארץ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והחזרתם בהתאם לסבבים קבועים כפי שיוגדר במסמכי המכרז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. </w:t>
      </w:r>
    </w:p>
    <w:p w:rsidR="00E96B5F" w:rsidRPr="00E96B5F" w:rsidP="00E96B5F">
      <w:pPr>
        <w:pStyle w:val="ListParagraph"/>
        <w:keepNext/>
        <w:keepLines/>
        <w:numPr>
          <w:ilvl w:val="0"/>
          <w:numId w:val="37"/>
        </w:numPr>
        <w:spacing w:after="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>מפרט השירותים, השירות ושיטת העבודה הנדרשים לביצועו של מכרז זה מפורטים ב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fldChar w:fldCharType="begin"/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instrText xml:space="preserve"> </w:instrText>
      </w:r>
      <w:r w:rsidRPr="00E96B5F">
        <w:rPr>
          <w:rFonts w:ascii="David" w:eastAsia="Times New Roman" w:hAnsi="David" w:cs="David"/>
          <w:color w:val="000000"/>
          <w:sz w:val="24"/>
          <w:szCs w:val="24"/>
          <w:lang w:eastAsia="he-IL"/>
        </w:rPr>
        <w:instrText>REF</w:instrTex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instrText xml:space="preserve"> נספח_מפרט_שירותים \</w:instrText>
      </w:r>
      <w:r w:rsidRPr="00E96B5F">
        <w:rPr>
          <w:rFonts w:ascii="David" w:eastAsia="Times New Roman" w:hAnsi="David" w:cs="David"/>
          <w:color w:val="000000"/>
          <w:sz w:val="24"/>
          <w:szCs w:val="24"/>
          <w:lang w:eastAsia="he-IL"/>
        </w:rPr>
        <w:instrText>h</w:instrTex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instrText xml:space="preserve">  \* </w:instrText>
      </w:r>
      <w:r w:rsidRPr="00E96B5F">
        <w:rPr>
          <w:rFonts w:ascii="David" w:eastAsia="Times New Roman" w:hAnsi="David" w:cs="David"/>
          <w:color w:val="000000"/>
          <w:sz w:val="24"/>
          <w:szCs w:val="24"/>
          <w:lang w:eastAsia="he-IL"/>
        </w:rPr>
        <w:instrText>MERGEFORMAT</w:instrTex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instrText xml:space="preserve"> </w:instrTex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fldChar w:fldCharType="separate"/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>נספח ג'</w:t>
      </w:r>
      <w:r w:rsidRPr="00E96B5F">
        <w:rPr>
          <w:rFonts w:ascii="David" w:eastAsia="Times New Roman" w:hAnsi="David" w:cs="David"/>
          <w:color w:val="000000"/>
          <w:sz w:val="24"/>
          <w:szCs w:val="24"/>
          <w:lang w:eastAsia="he-IL"/>
        </w:rPr>
        <w:t>1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לחוזה ההתקשרות 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–</w:t>
      </w:r>
      <w:r w:rsidRPr="00E96B5F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מפרט שירותים, כאמור</w:t>
      </w:r>
      <w:r w:rsidRPr="00E96B5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fldChar w:fldCharType="end"/>
      </w:r>
      <w:r w:rsidRPr="00E96B5F">
        <w:rPr>
          <w:rFonts w:ascii="David" w:hAnsi="David" w:cs="David" w:hint="cs"/>
          <w:sz w:val="24"/>
          <w:szCs w:val="24"/>
          <w:rtl/>
        </w:rPr>
        <w:t>.</w:t>
      </w:r>
    </w:p>
    <w:p w:rsidR="00E96B5F" w:rsidP="00E96B5F">
      <w:pPr>
        <w:keepNext/>
        <w:keepLines/>
        <w:spacing w:after="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2869BE" w:rsidRPr="006B73FF" w:rsidP="000D3334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6B73FF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מועד אחרון להגשת הצעות הנו</w:t>
      </w:r>
      <w:r w:rsidRPr="006B73FF" w:rsidR="000D33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6B73FF" w:rsidR="008F5AA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6B73FF" w:rsidR="000D33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26/10/2022 </w:t>
      </w:r>
      <w:r w:rsidRPr="006B73FF" w:rsidR="0061550C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עד השעה 12:00</w:t>
      </w:r>
      <w:r w:rsidRPr="006B73FF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.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:rsidR="009C1B6D" w:rsidRPr="006B73FF" w:rsidP="000D3334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0D3334" w:rsidRPr="006B73FF" w:rsidP="000D3334">
      <w:pPr>
        <w:numPr>
          <w:ilvl w:val="0"/>
          <w:numId w:val="1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:rsidR="000D3334" w:rsidRPr="006B73FF" w:rsidP="000D3334">
      <w:pPr>
        <w:spacing w:after="0" w:line="360" w:lineRule="auto"/>
        <w:ind w:left="360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>יש למסור את ההצעות ב</w:t>
      </w:r>
      <w:r w:rsidRPr="006B73FF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תיבת המכרזים, בבניין משרד 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המשפטים</w:t>
      </w:r>
      <w:r w:rsidRPr="006B73FF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בחדר 40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, קומה 3, רח' המלך דוד 20, ירושלים. ההצעות יוכנסו פיזית 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לתוך תיבת המכרזים של המשרד עד למועד האחרון</w:t>
      </w:r>
      <w:r w:rsidRPr="006B73FF">
        <w:rPr>
          <w:rFonts w:ascii="David" w:eastAsia="Times New Roman" w:hAnsi="David" w:cs="David"/>
          <w:sz w:val="24"/>
          <w:szCs w:val="24"/>
          <w:rtl/>
        </w:rPr>
        <w:t xml:space="preserve"> להגשת ההצעות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.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להוראות המלאות בעניין אופן מסירת ההצעות יש לעיין במסמכי המכרז.</w:t>
      </w:r>
    </w:p>
    <w:p w:rsidR="002869BE" w:rsidRPr="006B73FF" w:rsidP="000D3334">
      <w:pPr>
        <w:pStyle w:val="ListParagraph"/>
        <w:numPr>
          <w:ilvl w:val="0"/>
          <w:numId w:val="11"/>
        </w:numPr>
        <w:spacing w:before="120" w:after="0" w:line="360" w:lineRule="auto"/>
        <w:ind w:left="357" w:hanging="357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:rsidR="004D0556" w:rsidRPr="006B73FF" w:rsidP="007E332A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תקופת ההתקשרות הינה ל 12 חודשים, עם אופציה להארכה עד </w:t>
      </w:r>
      <w:r w:rsidRPr="006B73FF" w:rsidR="007E332A">
        <w:rPr>
          <w:rFonts w:ascii="David" w:hAnsi="David" w:cs="David"/>
          <w:sz w:val="24"/>
          <w:szCs w:val="24"/>
          <w:rtl/>
        </w:rPr>
        <w:t>48</w:t>
      </w:r>
      <w:r w:rsidRPr="006B73FF">
        <w:rPr>
          <w:rFonts w:ascii="David" w:hAnsi="David" w:cs="David"/>
          <w:sz w:val="24"/>
          <w:szCs w:val="24"/>
          <w:rtl/>
        </w:rPr>
        <w:t xml:space="preserve"> חודשים נוספים, עד 12 חודשים בכל פעם (סה"כ </w:t>
      </w:r>
      <w:r w:rsidRPr="006B73FF" w:rsidR="007E332A">
        <w:rPr>
          <w:rFonts w:ascii="David" w:hAnsi="David" w:cs="David"/>
          <w:sz w:val="24"/>
          <w:szCs w:val="24"/>
          <w:rtl/>
        </w:rPr>
        <w:t>60</w:t>
      </w:r>
      <w:r w:rsidRPr="006B73FF">
        <w:rPr>
          <w:rFonts w:ascii="David" w:hAnsi="David" w:cs="David"/>
          <w:sz w:val="24"/>
          <w:szCs w:val="24"/>
          <w:rtl/>
        </w:rPr>
        <w:t xml:space="preserve"> חודשים).</w:t>
      </w:r>
    </w:p>
    <w:p w:rsidR="000A7E5A" w:rsidRPr="006B73FF" w:rsidP="000A7E5A">
      <w:pPr>
        <w:numPr>
          <w:ilvl w:val="0"/>
          <w:numId w:val="11"/>
        </w:numPr>
        <w:spacing w:after="0" w:line="360" w:lineRule="auto"/>
        <w:ind w:left="368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  <w:bookmarkStart w:id="0" w:name="_Ref321923070"/>
      <w:bookmarkStart w:id="1" w:name="_Ref505598849"/>
    </w:p>
    <w:p w:rsidR="000A7E5A" w:rsidRPr="006B73FF" w:rsidP="000A7E5A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bookmarkStart w:id="2" w:name="_Ref321923051"/>
      <w:bookmarkStart w:id="3" w:name="_Ref321923565"/>
      <w:r w:rsidRPr="006B73FF">
        <w:rPr>
          <w:rFonts w:ascii="David" w:hAnsi="David" w:cs="David"/>
          <w:sz w:val="24"/>
          <w:szCs w:val="24"/>
          <w:rtl/>
        </w:rPr>
        <w:t xml:space="preserve">במידה שהמציע הינו תאגיד, לרבות שותפות, תצורף תעודת ההתאגדות של התאגיד ואישור עו"ד או רו"ח על זהות </w:t>
      </w:r>
      <w:r w:rsidRPr="006B73FF">
        <w:rPr>
          <w:rFonts w:ascii="David" w:hAnsi="David" w:cs="David"/>
          <w:sz w:val="24"/>
          <w:szCs w:val="24"/>
          <w:rtl/>
        </w:rPr>
        <w:t>מורשי</w:t>
      </w:r>
      <w:r w:rsidRPr="006B73FF">
        <w:rPr>
          <w:rFonts w:ascii="David" w:hAnsi="David" w:cs="David"/>
          <w:sz w:val="24"/>
          <w:szCs w:val="24"/>
          <w:rtl/>
        </w:rPr>
        <w:t xml:space="preserve"> החתימה בתאגיד.</w:t>
      </w:r>
      <w:bookmarkStart w:id="4" w:name="_Ref491783064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bookmarkStart w:id="5" w:name="תנאי_סף_3"/>
      <w:r w:rsidRPr="006B73FF">
        <w:rPr>
          <w:rFonts w:ascii="David" w:hAnsi="David" w:cs="David"/>
          <w:sz w:val="24"/>
          <w:szCs w:val="24"/>
          <w:rtl/>
        </w:rPr>
        <w:t xml:space="preserve">המציע מחזיק בכל האישורים הנדרשים לפי חוק עסקאות גופים ציבוריים </w:t>
      </w:r>
      <w:r w:rsidRPr="006B73FF">
        <w:rPr>
          <w:rFonts w:ascii="David" w:hAnsi="David" w:cs="David"/>
          <w:sz w:val="24"/>
          <w:szCs w:val="24"/>
          <w:rtl/>
        </w:rPr>
        <w:t>התשל"ו-1976</w:t>
      </w:r>
      <w:bookmarkEnd w:id="5"/>
      <w:r w:rsidRPr="006B73FF">
        <w:rPr>
          <w:rFonts w:ascii="David" w:hAnsi="David" w:cs="David"/>
          <w:sz w:val="24"/>
          <w:szCs w:val="24"/>
          <w:rtl/>
        </w:rPr>
        <w:t>.</w:t>
      </w:r>
      <w:bookmarkStart w:id="6" w:name="_Ref451462809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תצהיר המאומת על ידי עורך דין בדבר היעדר הרשעות בעברות לפי חוק עובדים זרים, תשנ"א-1991 ולפי חוק שכר מינימום, תשמ"ז-1987.</w:t>
      </w:r>
      <w:bookmarkStart w:id="7" w:name="_Ref460232912"/>
      <w:bookmarkStart w:id="8" w:name="_Ref460873138"/>
      <w:bookmarkEnd w:id="6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המציע יצהיר בדבר עמידתו בהוראות סעיף 9 לחוק שוויון זכויות לאנשים עם מוגבלות</w:t>
      </w:r>
      <w:bookmarkEnd w:id="7"/>
      <w:r w:rsidRPr="006B73FF">
        <w:rPr>
          <w:rFonts w:ascii="David" w:hAnsi="David" w:cs="David"/>
          <w:sz w:val="24"/>
          <w:szCs w:val="24"/>
          <w:rtl/>
        </w:rPr>
        <w:t>.</w:t>
      </w:r>
      <w:bookmarkStart w:id="9" w:name="_Ref451975687"/>
      <w:bookmarkEnd w:id="8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המציע יצהיר כי לא תיאם את הצעתו.</w:t>
      </w:r>
      <w:bookmarkEnd w:id="9"/>
      <w:r w:rsidRPr="006B73FF">
        <w:rPr>
          <w:rFonts w:ascii="David" w:hAnsi="David" w:cs="David"/>
          <w:sz w:val="24"/>
          <w:szCs w:val="24"/>
          <w:rtl/>
        </w:rPr>
        <w:t xml:space="preserve"> </w:t>
      </w:r>
      <w:bookmarkStart w:id="10" w:name="_Ref47864206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לא קיים חשש </w:t>
      </w:r>
      <w:r w:rsidRPr="006B73FF">
        <w:rPr>
          <w:rFonts w:ascii="David" w:hAnsi="David" w:cs="David"/>
          <w:sz w:val="24"/>
          <w:szCs w:val="24"/>
          <w:rtl/>
        </w:rPr>
        <w:t>לקיומו של המציע עסק חי</w:t>
      </w:r>
      <w:bookmarkEnd w:id="10"/>
      <w:r w:rsidRPr="006B73FF">
        <w:rPr>
          <w:rFonts w:ascii="David" w:hAnsi="David" w:cs="David"/>
          <w:sz w:val="24"/>
          <w:szCs w:val="24"/>
          <w:rtl/>
        </w:rPr>
        <w:t>.</w:t>
      </w:r>
    </w:p>
    <w:bookmarkEnd w:id="0"/>
    <w:bookmarkEnd w:id="1"/>
    <w:bookmarkEnd w:id="2"/>
    <w:bookmarkEnd w:id="3"/>
    <w:bookmarkEnd w:id="4"/>
    <w:p w:rsidR="0061550C" w:rsidRPr="006B73FF" w:rsidP="006B73FF">
      <w:pPr>
        <w:numPr>
          <w:ilvl w:val="0"/>
          <w:numId w:val="11"/>
        </w:numPr>
        <w:spacing w:before="240" w:after="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>תנאי סף מקצועיים כמפורט במסמכי המכרז.</w:t>
      </w:r>
    </w:p>
    <w:p w:rsidR="009C71A8" w:rsidRPr="006B73FF" w:rsidP="00E73382">
      <w:pPr>
        <w:pStyle w:val="ListParagraph"/>
        <w:keepNext/>
        <w:keepLines/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2869BE" w:rsidRPr="006B73FF" w:rsidP="009F4821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:rsidR="009C71A8" w:rsidRPr="006B73FF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6B73FF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:rsidR="001C5C52" w:rsidRPr="006B73FF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2869BE" w:rsidRPr="006B73FF" w:rsidP="009F4821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2869BE" w:rsidRPr="006B73FF" w:rsidP="00A449C6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מסמכי המכרז יפורסמו באתר </w:t>
      </w:r>
      <w:r w:rsidRPr="006B73FF" w:rsidR="00A449C6">
        <w:rPr>
          <w:rFonts w:ascii="David" w:hAnsi="David" w:cs="David"/>
          <w:sz w:val="24"/>
          <w:szCs w:val="24"/>
          <w:rtl/>
        </w:rPr>
        <w:t xml:space="preserve">מנהל הרכש הממשלתי ובאתר </w:t>
      </w:r>
      <w:r w:rsidRPr="006B73FF">
        <w:rPr>
          <w:rFonts w:ascii="David" w:hAnsi="David" w:cs="David"/>
          <w:sz w:val="24"/>
          <w:szCs w:val="24"/>
          <w:rtl/>
        </w:rPr>
        <w:t>האינטרנט של משרד המשפטים, תחת הכותרת "פרסומים-מכרזי טובין ושירותים". יודגש כי ככל שקיימת סתירה</w:t>
      </w:r>
      <w:r w:rsidRPr="006B73FF" w:rsidR="001C5C52">
        <w:rPr>
          <w:rFonts w:ascii="David" w:hAnsi="David" w:cs="David"/>
          <w:sz w:val="24"/>
          <w:szCs w:val="24"/>
          <w:rtl/>
        </w:rPr>
        <w:t xml:space="preserve"> </w:t>
      </w:r>
      <w:r w:rsidRPr="006B73FF">
        <w:rPr>
          <w:rFonts w:ascii="David" w:hAnsi="David" w:cs="David"/>
          <w:sz w:val="24"/>
          <w:szCs w:val="24"/>
          <w:rtl/>
        </w:rPr>
        <w:t xml:space="preserve">בין מסמכי המכרז לכתוב במודעה זו, האמור במסמכי המכרז יגבר. </w:t>
      </w:r>
      <w:r w:rsidRPr="006B73FF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</w:t>
      </w:r>
      <w:r w:rsidRPr="006B73FF">
        <w:rPr>
          <w:rFonts w:ascii="David" w:hAnsi="David" w:cs="David"/>
          <w:b/>
          <w:bCs/>
          <w:sz w:val="24"/>
          <w:szCs w:val="24"/>
          <w:rtl/>
        </w:rPr>
        <w:t>ישות המכרז, הנמצאות במסגרת מסמכי המכרז.</w:t>
      </w:r>
    </w:p>
    <w:p w:rsidR="00B02E26" w:rsidRPr="006B73FF" w:rsidP="00562EBE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</w:rPr>
      </w:pPr>
    </w:p>
    <w:p w:rsidR="002869BE" w:rsidRPr="006B73FF" w:rsidP="009F4821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:rsidR="002869BE" w:rsidRPr="006B73FF" w:rsidP="00C77DA8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:rsidR="00C77DA8" w:rsidRPr="006B73FF" w:rsidP="0069126E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7" w:history="1">
        <w:r w:rsidRPr="00821896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https://www.gov.il/he/Departments/publications/Call_for_bids/tender-120-22</w:t>
        </w:r>
      </w:hyperlink>
      <w:r w:rsidRPr="006B73FF" w:rsidR="004508DE">
        <w:rPr>
          <w:rFonts w:ascii="David" w:hAnsi="David" w:cs="David"/>
          <w:color w:val="0000FF"/>
          <w:sz w:val="24"/>
          <w:szCs w:val="24"/>
        </w:rPr>
        <w:t xml:space="preserve"> </w:t>
      </w:r>
    </w:p>
    <w:p w:rsidR="003815D2" w:rsidRPr="006B73FF" w:rsidP="005A70A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:rsidR="002869BE" w:rsidRPr="006B73FF" w:rsidP="006B73F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>פניות כל גורם בשאלות ובירורים נוספים בנושא המכרז ייעשו ע</w:t>
      </w:r>
      <w:r w:rsidRPr="006B73FF" w:rsidR="009A0E87">
        <w:rPr>
          <w:rFonts w:ascii="David" w:eastAsia="Times New Roman" w:hAnsi="David" w:cs="David"/>
          <w:color w:val="000000"/>
          <w:sz w:val="24"/>
          <w:szCs w:val="24"/>
          <w:rtl/>
        </w:rPr>
        <w:t>ל פי האמור במסמכי המכרז עד ליום</w:t>
      </w:r>
      <w:r w:rsidRPr="006B73FF" w:rsidR="008F5AA4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6B73FF" w:rsidR="006B73FF">
        <w:rPr>
          <w:rFonts w:ascii="David" w:eastAsia="Times New Roman" w:hAnsi="David" w:cs="David"/>
          <w:color w:val="000000"/>
          <w:sz w:val="24"/>
          <w:szCs w:val="24"/>
          <w:u w:val="single"/>
        </w:rPr>
        <w:t>18.09.2022</w:t>
      </w:r>
    </w:p>
    <w:p w:rsidR="00C42BC0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8F5AA4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3E0153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2869BE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>ועדת המכרזים</w:t>
      </w: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>
    <w:nsid w:val="0FC64BEB"/>
    <w:multiLevelType w:val="multilevel"/>
    <w:tmpl w:val="5CD820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4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8">
    <w:nsid w:val="19D401B2"/>
    <w:multiLevelType w:val="multilevel"/>
    <w:tmpl w:val="4984CE3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0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147CD"/>
    <w:multiLevelType w:val="hybridMultilevel"/>
    <w:tmpl w:val="1AD2716C"/>
    <w:lvl w:ilvl="0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2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F57CC0"/>
    <w:multiLevelType w:val="hybridMultilevel"/>
    <w:tmpl w:val="61BE41E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D61D9"/>
    <w:multiLevelType w:val="multilevel"/>
    <w:tmpl w:val="406A8006"/>
    <w:lvl w:ilvl="0">
      <w:start w:val="1"/>
      <w:numFmt w:val="decimal"/>
      <w:pStyle w:val="112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6">
    <w:nsid w:val="3B736FA6"/>
    <w:multiLevelType w:val="hybridMultilevel"/>
    <w:tmpl w:val="EE9691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090289"/>
    <w:multiLevelType w:val="hybridMultilevel"/>
    <w:tmpl w:val="8486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9">
    <w:nsid w:val="44634DD6"/>
    <w:multiLevelType w:val="hybridMultilevel"/>
    <w:tmpl w:val="8B22130E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4B4D06"/>
    <w:multiLevelType w:val="hybridMultilevel"/>
    <w:tmpl w:val="494A281A"/>
    <w:lvl w:ilvl="0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2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5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6">
    <w:nsid w:val="69650A20"/>
    <w:multiLevelType w:val="multilevel"/>
    <w:tmpl w:val="63786E2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27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AB2168"/>
    <w:multiLevelType w:val="multilevel"/>
    <w:tmpl w:val="A2507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30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1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2">
    <w:nsid w:val="7BD038E5"/>
    <w:multiLevelType w:val="multilevel"/>
    <w:tmpl w:val="F1E44A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3">
    <w:nsid w:val="7E027149"/>
    <w:multiLevelType w:val="multilevel"/>
    <w:tmpl w:val="A1B8A0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08" w:hanging="1800"/>
      </w:pPr>
      <w:rPr>
        <w:rFonts w:hint="default"/>
      </w:rPr>
    </w:lvl>
  </w:abstractNum>
  <w:abstractNum w:abstractNumId="34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7"/>
  </w:num>
  <w:num w:numId="5">
    <w:abstractNumId w:val="34"/>
  </w:num>
  <w:num w:numId="6">
    <w:abstractNumId w:val="10"/>
  </w:num>
  <w:num w:numId="7">
    <w:abstractNumId w:val="30"/>
  </w:num>
  <w:num w:numId="8">
    <w:abstractNumId w:val="22"/>
  </w:num>
  <w:num w:numId="9">
    <w:abstractNumId w:val="18"/>
  </w:num>
  <w:num w:numId="10">
    <w:abstractNumId w:val="23"/>
  </w:num>
  <w:num w:numId="11">
    <w:abstractNumId w:val="8"/>
  </w:num>
  <w:num w:numId="12">
    <w:abstractNumId w:val="7"/>
  </w:num>
  <w:num w:numId="13">
    <w:abstractNumId w:val="32"/>
  </w:num>
  <w:num w:numId="14">
    <w:abstractNumId w:val="1"/>
  </w:num>
  <w:num w:numId="15">
    <w:abstractNumId w:val="29"/>
  </w:num>
  <w:num w:numId="16">
    <w:abstractNumId w:val="5"/>
  </w:num>
  <w:num w:numId="17">
    <w:abstractNumId w:val="31"/>
  </w:num>
  <w:num w:numId="18">
    <w:abstractNumId w:val="11"/>
  </w:num>
  <w:num w:numId="19">
    <w:abstractNumId w:val="15"/>
  </w:num>
  <w:num w:numId="20">
    <w:abstractNumId w:val="0"/>
  </w:num>
  <w:num w:numId="21">
    <w:abstractNumId w:val="9"/>
  </w:num>
  <w:num w:numId="22">
    <w:abstractNumId w:val="2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25"/>
  </w:num>
  <w:num w:numId="26">
    <w:abstractNumId w:val="20"/>
  </w:num>
  <w:num w:numId="27">
    <w:abstractNumId w:val="4"/>
  </w:num>
  <w:num w:numId="28">
    <w:abstractNumId w:val="14"/>
  </w:num>
  <w:num w:numId="29">
    <w:abstractNumId w:val="6"/>
  </w:num>
  <w:num w:numId="30">
    <w:abstractNumId w:val="28"/>
  </w:num>
  <w:num w:numId="31">
    <w:abstractNumId w:val="3"/>
  </w:num>
  <w:num w:numId="32">
    <w:abstractNumId w:val="13"/>
  </w:num>
  <w:num w:numId="33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6"/>
  </w:num>
  <w:num w:numId="36">
    <w:abstractNumId w:val="33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9BE"/>
    <w:rsid w:val="00024D32"/>
    <w:rsid w:val="00034D42"/>
    <w:rsid w:val="00077041"/>
    <w:rsid w:val="000A7E5A"/>
    <w:rsid w:val="000B539E"/>
    <w:rsid w:val="000C0DD0"/>
    <w:rsid w:val="000C4534"/>
    <w:rsid w:val="000C45FF"/>
    <w:rsid w:val="000D3334"/>
    <w:rsid w:val="000E5B44"/>
    <w:rsid w:val="000F7D16"/>
    <w:rsid w:val="00115C36"/>
    <w:rsid w:val="00193179"/>
    <w:rsid w:val="001C5C52"/>
    <w:rsid w:val="001D1EBE"/>
    <w:rsid w:val="002066A8"/>
    <w:rsid w:val="0021033A"/>
    <w:rsid w:val="00214174"/>
    <w:rsid w:val="00227D84"/>
    <w:rsid w:val="002869BE"/>
    <w:rsid w:val="002B3672"/>
    <w:rsid w:val="00310F8C"/>
    <w:rsid w:val="00334165"/>
    <w:rsid w:val="00344757"/>
    <w:rsid w:val="00374C80"/>
    <w:rsid w:val="003815D2"/>
    <w:rsid w:val="003E0153"/>
    <w:rsid w:val="003F43D6"/>
    <w:rsid w:val="00414EFD"/>
    <w:rsid w:val="004508DE"/>
    <w:rsid w:val="00453B72"/>
    <w:rsid w:val="00461B58"/>
    <w:rsid w:val="00466203"/>
    <w:rsid w:val="00472C25"/>
    <w:rsid w:val="004765EA"/>
    <w:rsid w:val="00485BE2"/>
    <w:rsid w:val="004D0556"/>
    <w:rsid w:val="004E119A"/>
    <w:rsid w:val="004E5710"/>
    <w:rsid w:val="004F0938"/>
    <w:rsid w:val="004F0B1D"/>
    <w:rsid w:val="005019CA"/>
    <w:rsid w:val="00505174"/>
    <w:rsid w:val="00523F8F"/>
    <w:rsid w:val="00535871"/>
    <w:rsid w:val="00541A6E"/>
    <w:rsid w:val="0055091D"/>
    <w:rsid w:val="00562EBE"/>
    <w:rsid w:val="005A70AB"/>
    <w:rsid w:val="005B6634"/>
    <w:rsid w:val="005B79A9"/>
    <w:rsid w:val="005D445C"/>
    <w:rsid w:val="005E0EAC"/>
    <w:rsid w:val="005F002E"/>
    <w:rsid w:val="0061550C"/>
    <w:rsid w:val="00631410"/>
    <w:rsid w:val="0069126E"/>
    <w:rsid w:val="006B0485"/>
    <w:rsid w:val="006B73FF"/>
    <w:rsid w:val="006D3D02"/>
    <w:rsid w:val="006F4DA5"/>
    <w:rsid w:val="00704819"/>
    <w:rsid w:val="00712E25"/>
    <w:rsid w:val="007141AA"/>
    <w:rsid w:val="007357FC"/>
    <w:rsid w:val="00762179"/>
    <w:rsid w:val="00783FEB"/>
    <w:rsid w:val="007B6DCB"/>
    <w:rsid w:val="007D34B3"/>
    <w:rsid w:val="007E332A"/>
    <w:rsid w:val="007E3707"/>
    <w:rsid w:val="00821896"/>
    <w:rsid w:val="00825F65"/>
    <w:rsid w:val="0082646C"/>
    <w:rsid w:val="00856137"/>
    <w:rsid w:val="00867626"/>
    <w:rsid w:val="008777BB"/>
    <w:rsid w:val="0088276A"/>
    <w:rsid w:val="008C2258"/>
    <w:rsid w:val="008D6B16"/>
    <w:rsid w:val="008F5AA4"/>
    <w:rsid w:val="009051BA"/>
    <w:rsid w:val="00910807"/>
    <w:rsid w:val="00963155"/>
    <w:rsid w:val="00975E7C"/>
    <w:rsid w:val="00981D82"/>
    <w:rsid w:val="00987E0E"/>
    <w:rsid w:val="00996FF1"/>
    <w:rsid w:val="009A0B26"/>
    <w:rsid w:val="009A0E87"/>
    <w:rsid w:val="009A750E"/>
    <w:rsid w:val="009B1F5C"/>
    <w:rsid w:val="009C1B6D"/>
    <w:rsid w:val="009C71A8"/>
    <w:rsid w:val="009E1FBA"/>
    <w:rsid w:val="009F4821"/>
    <w:rsid w:val="009F6417"/>
    <w:rsid w:val="00A002D6"/>
    <w:rsid w:val="00A0033D"/>
    <w:rsid w:val="00A00540"/>
    <w:rsid w:val="00A12676"/>
    <w:rsid w:val="00A41F55"/>
    <w:rsid w:val="00A449C6"/>
    <w:rsid w:val="00A543A7"/>
    <w:rsid w:val="00A549FF"/>
    <w:rsid w:val="00A8185F"/>
    <w:rsid w:val="00A90F71"/>
    <w:rsid w:val="00A969C9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B770B"/>
    <w:rsid w:val="00BD5AFD"/>
    <w:rsid w:val="00BE355E"/>
    <w:rsid w:val="00BF35BD"/>
    <w:rsid w:val="00C273FF"/>
    <w:rsid w:val="00C42BC0"/>
    <w:rsid w:val="00C77DA8"/>
    <w:rsid w:val="00C80B30"/>
    <w:rsid w:val="00C87E6F"/>
    <w:rsid w:val="00CC31BD"/>
    <w:rsid w:val="00CC3810"/>
    <w:rsid w:val="00D00ED0"/>
    <w:rsid w:val="00D23784"/>
    <w:rsid w:val="00D821A2"/>
    <w:rsid w:val="00E04F17"/>
    <w:rsid w:val="00E54987"/>
    <w:rsid w:val="00E560F8"/>
    <w:rsid w:val="00E73382"/>
    <w:rsid w:val="00E7465B"/>
    <w:rsid w:val="00E84D80"/>
    <w:rsid w:val="00E96B5F"/>
    <w:rsid w:val="00E97A6A"/>
    <w:rsid w:val="00ED3AB4"/>
    <w:rsid w:val="00F92255"/>
    <w:rsid w:val="00FB545C"/>
    <w:rsid w:val="00FF1E7C"/>
    <w:rsid w:val="00FF51BC"/>
  </w:rsids>
  <w:docVars>
    <w:docVar w:name="ParaNumber" w:val="36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F6C322"/>
  <w15:chartTrackingRefBased/>
  <w15:docId w15:val="{3212A8DB-97CA-46BB-9B38-49DAFB59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aliases w:val="רמה 1"/>
    <w:basedOn w:val="Normal"/>
    <w:next w:val="Normal"/>
    <w:link w:val="15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0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LP11,LP111,LP12,LP121,LP13,LP14,LP15,List Paragraph_0,List Paragraph_01,List Paragraph_011,Paragraphe de liste1,lp1,numbered,x.x.x.x,מכרזים - טקסט סעיפים,מפרט פירו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0"/>
    <w:uiPriority w:val="99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aliases w:val="1 תו תו תו,1 תו תו1,Header תו תו תו תו תו,Header תו תו תו תו1,כותרת עליונה תו תו תו,כותרת ראשית תו"/>
    <w:link w:val="Header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LP11 תו,LP111 תו,LP12 תו,LP121 תו,LP13 תו,LP14 תו,Paragraphe de liste1 תו,lp1 תו,numbered תו,x.x.x.x תו,מכרזים - טקסט סעיפים תו,מפרט פירו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5">
    <w:name w:val="כותרת 1 תו"/>
    <w:aliases w:val="רמה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ListNumber">
    <w:name w:val="List Number"/>
    <w:basedOn w:val="List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227D84"/>
    <w:pPr>
      <w:ind w:left="283" w:hanging="283"/>
      <w:contextualSpacing/>
    </w:pPr>
  </w:style>
  <w:style w:type="paragraph" w:styleId="BalloonText">
    <w:name w:val="Balloon Text"/>
    <w:basedOn w:val="Normal"/>
    <w:link w:val="a2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link w:val="BalloonText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BodyText">
    <w:name w:val="Body Text"/>
    <w:basedOn w:val="Normal"/>
    <w:link w:val="a3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3">
    <w:name w:val="גוף טקסט תו"/>
    <w:link w:val="BodyText"/>
    <w:rsid w:val="006F4DA5"/>
    <w:rPr>
      <w:rFonts w:ascii="Times New Roman" w:eastAsia="Times New Roman" w:hAnsi="Times New Roman" w:cs="David"/>
      <w:szCs w:val="28"/>
      <w:lang w:eastAsia="he-IL"/>
    </w:rPr>
  </w:style>
  <w:style w:type="paragraph" w:customStyle="1" w:styleId="heading0">
    <w:name w:val="heading 0"/>
    <w:basedOn w:val="Header"/>
    <w:qFormat/>
    <w:rsid w:val="007E332A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112">
    <w:name w:val="כותרת 11"/>
    <w:basedOn w:val="Normal"/>
    <w:qFormat/>
    <w:rsid w:val="009C1B6D"/>
    <w:pPr>
      <w:widowControl w:val="0"/>
      <w:numPr>
        <w:numId w:val="28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2"/>
    <w:link w:val="normal1Char"/>
    <w:qFormat/>
    <w:rsid w:val="009C1B6D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9C1B6D"/>
    <w:rPr>
      <w:rFonts w:ascii="Times New Roman" w:eastAsia="Times New Roman" w:hAnsi="Times New Roman" w:cs="David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8777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DefaultParagraphFont"/>
    <w:link w:val="Footer"/>
    <w:uiPriority w:val="99"/>
    <w:rsid w:val="008777BB"/>
    <w:rPr>
      <w:sz w:val="22"/>
      <w:szCs w:val="22"/>
    </w:rPr>
  </w:style>
  <w:style w:type="paragraph" w:styleId="NoSpacing">
    <w:name w:val="No Spacing"/>
    <w:link w:val="a5"/>
    <w:uiPriority w:val="1"/>
    <w:qFormat/>
    <w:rsid w:val="000D3334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ללא מרווח תו"/>
    <w:basedOn w:val="DefaultParagraphFont"/>
    <w:link w:val="NoSpacing"/>
    <w:uiPriority w:val="1"/>
    <w:rsid w:val="000D3334"/>
    <w:rPr>
      <w:rFonts w:asciiTheme="minorHAnsi" w:eastAsiaTheme="minorEastAsia" w:hAnsiTheme="minorHAnsi" w:cstheme="minorBidi"/>
      <w:sz w:val="22"/>
      <w:szCs w:val="22"/>
    </w:rPr>
  </w:style>
  <w:style w:type="character" w:customStyle="1" w:styleId="17">
    <w:name w:val="כותרת ראשית תו1"/>
    <w:basedOn w:val="DefaultParagraphFont"/>
    <w:uiPriority w:val="99"/>
    <w:rsid w:val="000D3334"/>
    <w:rPr>
      <w:rFonts w:asciiTheme="minorBidi" w:hAnsiTheme="minorBidi" w:cstheme="minorBidi"/>
      <w:b/>
      <w:bCs/>
      <w:sz w:val="40"/>
      <w:szCs w:val="32"/>
      <w:u w:val="single"/>
    </w:rPr>
  </w:style>
  <w:style w:type="character" w:styleId="PlaceholderText">
    <w:name w:val="Placeholder Text"/>
    <w:basedOn w:val="DefaultParagraphFont"/>
    <w:uiPriority w:val="99"/>
    <w:semiHidden/>
    <w:rsid w:val="00E9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120-2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2DE6FF-7D98-4D1F-9E14-887CD01D30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